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29A2" w14:textId="7828D2F5" w:rsidR="00D8360B" w:rsidRDefault="00D8360B" w:rsidP="00D8360B">
      <w:pPr>
        <w:jc w:val="center"/>
        <w:rPr>
          <w:sz w:val="36"/>
          <w:szCs w:val="36"/>
        </w:rPr>
      </w:pPr>
      <w:r>
        <w:rPr>
          <w:sz w:val="36"/>
          <w:szCs w:val="36"/>
        </w:rPr>
        <w:t>Competency Framework</w:t>
      </w:r>
    </w:p>
    <w:p w14:paraId="4010A7B4" w14:textId="048BDDD4" w:rsidR="000F2AE4" w:rsidRDefault="001562E2" w:rsidP="004E082B">
      <w:pPr>
        <w:pStyle w:val="Heading3"/>
        <w:jc w:val="center"/>
      </w:pPr>
      <w:r w:rsidRPr="004E082B">
        <w:t>Practitioners require competences to deliver interventions to cha</w:t>
      </w:r>
      <w:r w:rsidR="004E082B" w:rsidRPr="004E082B">
        <w:t>n</w:t>
      </w:r>
      <w:r w:rsidRPr="004E082B">
        <w:t xml:space="preserve">ge lifestyle behaviours that affect health. Practitioners are required to take a holistic approach which supports a persons’ </w:t>
      </w:r>
      <w:r w:rsidR="004E082B" w:rsidRPr="004E082B">
        <w:t>choices, wishes</w:t>
      </w:r>
      <w:r w:rsidRPr="004E082B">
        <w:t xml:space="preserve"> and needs as far as possible, enabling them to be in control of their own life. </w:t>
      </w:r>
      <w:r w:rsidR="00337D53" w:rsidRPr="004E082B">
        <w:t>Our framework is designed to support a tiered approach to interventions for behaviour change, across different behaviours, to different people and groups of people.</w:t>
      </w:r>
      <w:r w:rsidR="009A48B1">
        <w:t xml:space="preserve"> Our competency frameworks have been developed in line with the NHS Guidance for all personalised care roles. </w:t>
      </w:r>
    </w:p>
    <w:p w14:paraId="57BFAE5D" w14:textId="77777777" w:rsidR="00652F47" w:rsidRDefault="00652F47" w:rsidP="00780912"/>
    <w:p w14:paraId="6782EEF8" w14:textId="734C78B5" w:rsidR="00780912" w:rsidRPr="00780912" w:rsidRDefault="00780912" w:rsidP="00780912">
      <w:r>
        <w:t>The lists below are not exhaustive and current colleagues will find more information about what is expected and how to evidence their competence in our Organisation Handbook.</w:t>
      </w:r>
    </w:p>
    <w:p w14:paraId="60AC217E" w14:textId="7B43A343" w:rsidR="000F2AE4" w:rsidRDefault="000F2AE4" w:rsidP="000F2AE4">
      <w:r>
        <w:t xml:space="preserve">As a member of our organisation, we expect everyone to </w:t>
      </w:r>
      <w:r w:rsidR="002A5CC3">
        <w:t>work in a way that puts the clients at the heart of every day. There are some skills and competencies we expect of everyone at First Contact Clinical. These include:</w:t>
      </w:r>
    </w:p>
    <w:p w14:paraId="7FB5C646" w14:textId="28603519" w:rsidR="002A5CC3" w:rsidRDefault="00E61BCF" w:rsidP="008E6C85">
      <w:pPr>
        <w:pStyle w:val="ListParagraph"/>
        <w:numPr>
          <w:ilvl w:val="0"/>
          <w:numId w:val="8"/>
        </w:numPr>
      </w:pPr>
      <w:r>
        <w:t>Keeping up to date with mandatory training and skills evidence</w:t>
      </w:r>
    </w:p>
    <w:p w14:paraId="2C6F2489" w14:textId="4D9C4705" w:rsidR="00E61BCF" w:rsidRDefault="00E61BCF" w:rsidP="008E6C85">
      <w:pPr>
        <w:pStyle w:val="ListParagraph"/>
        <w:numPr>
          <w:ilvl w:val="0"/>
          <w:numId w:val="8"/>
        </w:numPr>
      </w:pPr>
      <w:r>
        <w:t>Demonstrate continuous professional development, working in accordance with the role-based competency framework</w:t>
      </w:r>
    </w:p>
    <w:p w14:paraId="3E5B4226" w14:textId="3AAC6E26" w:rsidR="00E61BCF" w:rsidRDefault="00D8730D" w:rsidP="008E6C85">
      <w:pPr>
        <w:pStyle w:val="ListParagraph"/>
        <w:numPr>
          <w:ilvl w:val="0"/>
          <w:numId w:val="8"/>
        </w:numPr>
      </w:pPr>
      <w:r>
        <w:t>Ability to engage an individual through active and empathic listening, adapting your communication to meet the needs of your clients</w:t>
      </w:r>
    </w:p>
    <w:p w14:paraId="228F6371" w14:textId="394486B1" w:rsidR="00D8730D" w:rsidRDefault="00D8730D" w:rsidP="008E6C85">
      <w:pPr>
        <w:pStyle w:val="ListParagraph"/>
        <w:numPr>
          <w:ilvl w:val="0"/>
          <w:numId w:val="8"/>
        </w:numPr>
      </w:pPr>
      <w:r>
        <w:t>Building and maintaining safe and positive relationships with clients, stakeholders and colleagues</w:t>
      </w:r>
    </w:p>
    <w:p w14:paraId="4320CC52" w14:textId="348D5887" w:rsidR="00BE5861" w:rsidRDefault="00BE5861" w:rsidP="008E6C85">
      <w:pPr>
        <w:pStyle w:val="ListParagraph"/>
        <w:numPr>
          <w:ilvl w:val="0"/>
          <w:numId w:val="8"/>
        </w:numPr>
      </w:pPr>
      <w:r>
        <w:t>Work within the boundaries of the role and service to provide safe and effective work</w:t>
      </w:r>
    </w:p>
    <w:p w14:paraId="1CD034C0" w14:textId="77777777" w:rsidR="00C44051" w:rsidRDefault="00C44051" w:rsidP="00C44051">
      <w:pPr>
        <w:pStyle w:val="ListParagraph"/>
        <w:numPr>
          <w:ilvl w:val="0"/>
          <w:numId w:val="8"/>
        </w:numPr>
      </w:pPr>
      <w:r>
        <w:t>Perform a basic holistic assessment of an individual’s needs, including identifying the wider</w:t>
      </w:r>
    </w:p>
    <w:p w14:paraId="2148AC5E" w14:textId="46D2CF6B" w:rsidR="00BE5861" w:rsidRDefault="00C44051" w:rsidP="00C44051">
      <w:pPr>
        <w:pStyle w:val="ListParagraph"/>
        <w:numPr>
          <w:ilvl w:val="0"/>
          <w:numId w:val="8"/>
        </w:numPr>
      </w:pPr>
      <w:r>
        <w:t>determinants and factors impacting on the individual’s wellbeing and barriers to change – What matters to you?</w:t>
      </w:r>
    </w:p>
    <w:p w14:paraId="499E0121" w14:textId="1B932C77" w:rsidR="009A48B1" w:rsidRDefault="009A48B1" w:rsidP="00C44051">
      <w:pPr>
        <w:pStyle w:val="ListParagraph"/>
        <w:numPr>
          <w:ilvl w:val="0"/>
          <w:numId w:val="8"/>
        </w:numPr>
      </w:pPr>
      <w:r>
        <w:t>Shows awareness of equality, diversity and inclusion in their work</w:t>
      </w:r>
    </w:p>
    <w:p w14:paraId="223925BE" w14:textId="7076C291" w:rsidR="009A48B1" w:rsidRDefault="009A48B1" w:rsidP="00AB2AE1">
      <w:pPr>
        <w:pStyle w:val="ListParagraph"/>
        <w:numPr>
          <w:ilvl w:val="0"/>
          <w:numId w:val="8"/>
        </w:numPr>
      </w:pPr>
      <w:r>
        <w:t>Promotes and supports behaviours change through coaching and motivational interviewing techniques</w:t>
      </w:r>
    </w:p>
    <w:p w14:paraId="7917162E" w14:textId="733380A9" w:rsidR="004A4863" w:rsidRDefault="004A4863" w:rsidP="00AB2AE1">
      <w:pPr>
        <w:pStyle w:val="ListParagraph"/>
        <w:numPr>
          <w:ilvl w:val="0"/>
          <w:numId w:val="8"/>
        </w:numPr>
      </w:pPr>
      <w:r>
        <w:t>Work well within a network of autonomous teams</w:t>
      </w:r>
    </w:p>
    <w:p w14:paraId="604F1515" w14:textId="3FFA7C0C" w:rsidR="004A4863" w:rsidRDefault="004A4863" w:rsidP="00AB2AE1">
      <w:pPr>
        <w:pStyle w:val="ListParagraph"/>
        <w:numPr>
          <w:ilvl w:val="0"/>
          <w:numId w:val="8"/>
        </w:numPr>
      </w:pPr>
      <w:r>
        <w:t>Effectively manage your own work, including caseload, development and community activity</w:t>
      </w:r>
    </w:p>
    <w:p w14:paraId="6FD93239" w14:textId="3E873023" w:rsidR="003F1A9E" w:rsidRPr="000F2AE4" w:rsidRDefault="003F1A9E" w:rsidP="00AB2AE1">
      <w:pPr>
        <w:pStyle w:val="ListParagraph"/>
        <w:numPr>
          <w:ilvl w:val="0"/>
          <w:numId w:val="8"/>
        </w:numPr>
      </w:pPr>
      <w:r>
        <w:t>Engage in regular reflective practice and supervision to ensure safe and quality work</w:t>
      </w:r>
    </w:p>
    <w:p w14:paraId="467C53B5" w14:textId="0B7D28F4" w:rsidR="00791E3E" w:rsidRPr="00791E3E" w:rsidRDefault="00C525D9" w:rsidP="007D3EBA">
      <w:pPr>
        <w:pStyle w:val="Heading1"/>
      </w:pPr>
      <w:r>
        <w:t>L</w:t>
      </w:r>
      <w:r w:rsidR="00425056" w:rsidRPr="00D8360B">
        <w:t>ink Worker C</w:t>
      </w:r>
      <w:r>
        <w:t>ore C</w:t>
      </w:r>
      <w:r w:rsidR="00425056" w:rsidRPr="00D8360B">
        <w:t>ompetenc</w:t>
      </w:r>
      <w:r>
        <w:t>ies</w:t>
      </w:r>
    </w:p>
    <w:p w14:paraId="63900271" w14:textId="26C28C43" w:rsidR="00514BA9" w:rsidRDefault="00514BA9" w:rsidP="00514BA9">
      <w:pPr>
        <w:pStyle w:val="ListParagraph"/>
        <w:numPr>
          <w:ilvl w:val="0"/>
          <w:numId w:val="5"/>
        </w:numPr>
      </w:pPr>
      <w:r>
        <w:t>Gathers information and adapts questioning style for individual needs.</w:t>
      </w:r>
    </w:p>
    <w:p w14:paraId="50F7DEA7" w14:textId="4A0CBA3E" w:rsidR="00514BA9" w:rsidRDefault="00791E3E" w:rsidP="00514BA9">
      <w:pPr>
        <w:pStyle w:val="ListParagraph"/>
        <w:numPr>
          <w:ilvl w:val="0"/>
          <w:numId w:val="5"/>
        </w:numPr>
      </w:pPr>
      <w:r>
        <w:t>Clarifies and summarises information as appropriate.</w:t>
      </w:r>
    </w:p>
    <w:p w14:paraId="087B3446" w14:textId="71BAF62A" w:rsidR="00791E3E" w:rsidRDefault="00791E3E" w:rsidP="00514BA9">
      <w:pPr>
        <w:pStyle w:val="ListParagraph"/>
        <w:numPr>
          <w:ilvl w:val="0"/>
          <w:numId w:val="5"/>
        </w:numPr>
      </w:pPr>
      <w:r>
        <w:t>Emapthises with individuals, their thoughts, feelings and actions</w:t>
      </w:r>
    </w:p>
    <w:p w14:paraId="087F0BA6" w14:textId="0CEE9388" w:rsidR="00791E3E" w:rsidRDefault="00791E3E" w:rsidP="00514BA9">
      <w:pPr>
        <w:pStyle w:val="ListParagraph"/>
        <w:numPr>
          <w:ilvl w:val="0"/>
          <w:numId w:val="5"/>
        </w:numPr>
      </w:pPr>
      <w:r>
        <w:t>Confidently approaches difficult conversations</w:t>
      </w:r>
    </w:p>
    <w:p w14:paraId="52230345" w14:textId="77777777" w:rsidR="00791E3E" w:rsidRDefault="00791E3E" w:rsidP="00514BA9">
      <w:pPr>
        <w:pStyle w:val="ListParagraph"/>
        <w:numPr>
          <w:ilvl w:val="0"/>
          <w:numId w:val="5"/>
        </w:numPr>
      </w:pPr>
      <w:r>
        <w:t>Able to utilise a range of consultation methods</w:t>
      </w:r>
      <w:r w:rsidRPr="00791E3E">
        <w:t xml:space="preserve"> </w:t>
      </w:r>
    </w:p>
    <w:p w14:paraId="6D6D8E97" w14:textId="2E035D67" w:rsidR="00791E3E" w:rsidRDefault="00791E3E" w:rsidP="00514BA9">
      <w:pPr>
        <w:pStyle w:val="ListParagraph"/>
        <w:numPr>
          <w:ilvl w:val="0"/>
          <w:numId w:val="5"/>
        </w:numPr>
      </w:pPr>
      <w:r>
        <w:t>Undertakes personalised care and support planning</w:t>
      </w:r>
    </w:p>
    <w:p w14:paraId="0F57E3D6" w14:textId="41797DFC" w:rsidR="008247DE" w:rsidRDefault="008247DE" w:rsidP="00514BA9">
      <w:pPr>
        <w:pStyle w:val="ListParagraph"/>
        <w:numPr>
          <w:ilvl w:val="0"/>
          <w:numId w:val="5"/>
        </w:numPr>
      </w:pPr>
      <w:r>
        <w:t>Assesses progress against personalised care and support plan goals</w:t>
      </w:r>
    </w:p>
    <w:p w14:paraId="594E3A1B" w14:textId="49E64E1B" w:rsidR="008247DE" w:rsidRDefault="008247DE" w:rsidP="00514BA9">
      <w:pPr>
        <w:pStyle w:val="ListParagraph"/>
        <w:numPr>
          <w:ilvl w:val="0"/>
          <w:numId w:val="5"/>
        </w:numPr>
      </w:pPr>
      <w:r>
        <w:t>Understands the importance of patient and public involvement in social prescribing services</w:t>
      </w:r>
    </w:p>
    <w:p w14:paraId="302C1270" w14:textId="6FCDBFFF" w:rsidR="008247DE" w:rsidRDefault="008247DE" w:rsidP="00514BA9">
      <w:pPr>
        <w:pStyle w:val="ListParagraph"/>
        <w:numPr>
          <w:ilvl w:val="0"/>
          <w:numId w:val="5"/>
        </w:numPr>
      </w:pPr>
      <w:r>
        <w:t>Identifies and maps community assets, including essential information</w:t>
      </w:r>
    </w:p>
    <w:p w14:paraId="459067E8" w14:textId="1DA71B8F" w:rsidR="008247DE" w:rsidRDefault="008247DE" w:rsidP="00514BA9">
      <w:pPr>
        <w:pStyle w:val="ListParagraph"/>
        <w:numPr>
          <w:ilvl w:val="0"/>
          <w:numId w:val="5"/>
        </w:numPr>
      </w:pPr>
      <w:r>
        <w:t>Contributes to asset-based community development and community resilience</w:t>
      </w:r>
    </w:p>
    <w:p w14:paraId="583DE136" w14:textId="668301FF" w:rsidR="008247DE" w:rsidRDefault="008247DE" w:rsidP="00514BA9">
      <w:pPr>
        <w:pStyle w:val="ListParagraph"/>
        <w:numPr>
          <w:ilvl w:val="0"/>
          <w:numId w:val="5"/>
        </w:numPr>
      </w:pPr>
      <w:r>
        <w:lastRenderedPageBreak/>
        <w:t>Supports people to attend community groups and/or services</w:t>
      </w:r>
    </w:p>
    <w:p w14:paraId="09B238CD" w14:textId="7E637163" w:rsidR="008247DE" w:rsidRDefault="008247DE" w:rsidP="00514BA9">
      <w:pPr>
        <w:pStyle w:val="ListParagraph"/>
        <w:numPr>
          <w:ilvl w:val="0"/>
          <w:numId w:val="5"/>
        </w:numPr>
      </w:pPr>
      <w:r>
        <w:t>Supports accessibility of community groups and/or services</w:t>
      </w:r>
    </w:p>
    <w:p w14:paraId="08781CC6" w14:textId="33C222EC" w:rsidR="008247DE" w:rsidRDefault="008247DE" w:rsidP="00514BA9">
      <w:pPr>
        <w:pStyle w:val="ListParagraph"/>
        <w:numPr>
          <w:ilvl w:val="0"/>
          <w:numId w:val="5"/>
        </w:numPr>
      </w:pPr>
      <w:r>
        <w:t>Demonstrates awareness of grants and commissioning processes</w:t>
      </w:r>
    </w:p>
    <w:p w14:paraId="0CAC3C8A" w14:textId="2D75501E" w:rsidR="008247DE" w:rsidRDefault="008247DE" w:rsidP="00514BA9">
      <w:pPr>
        <w:pStyle w:val="ListParagraph"/>
        <w:numPr>
          <w:ilvl w:val="0"/>
          <w:numId w:val="5"/>
        </w:numPr>
      </w:pPr>
      <w:r>
        <w:t>Is an effective and trusted member of the multidisciplinary team (MDT)</w:t>
      </w:r>
    </w:p>
    <w:p w14:paraId="0B36184F" w14:textId="77777777" w:rsidR="008247DE" w:rsidRDefault="008247DE" w:rsidP="00514BA9">
      <w:pPr>
        <w:pStyle w:val="ListParagraph"/>
        <w:numPr>
          <w:ilvl w:val="0"/>
          <w:numId w:val="5"/>
        </w:numPr>
      </w:pPr>
      <w:r>
        <w:t>Maintains compliance with mandatory and statutory training</w:t>
      </w:r>
      <w:r w:rsidRPr="008247DE">
        <w:t xml:space="preserve"> </w:t>
      </w:r>
    </w:p>
    <w:p w14:paraId="7CE3782C" w14:textId="6DB671BC" w:rsidR="008247DE" w:rsidRDefault="008247DE" w:rsidP="00514BA9">
      <w:pPr>
        <w:pStyle w:val="ListParagraph"/>
        <w:numPr>
          <w:ilvl w:val="0"/>
          <w:numId w:val="5"/>
        </w:numPr>
      </w:pPr>
      <w:r>
        <w:t>Understands obligation to safeguard individuals from harm</w:t>
      </w:r>
    </w:p>
    <w:p w14:paraId="3E81F4CF" w14:textId="078A73C7" w:rsidR="008247DE" w:rsidRDefault="00A13BFE" w:rsidP="00514BA9">
      <w:pPr>
        <w:pStyle w:val="ListParagraph"/>
        <w:numPr>
          <w:ilvl w:val="0"/>
          <w:numId w:val="5"/>
        </w:numPr>
      </w:pPr>
      <w:r>
        <w:t>Understands and maintains compliance with information governance principles and protocols</w:t>
      </w:r>
    </w:p>
    <w:p w14:paraId="377A844F" w14:textId="124AB5BC" w:rsidR="00A13BFE" w:rsidRDefault="00A13BFE" w:rsidP="00514BA9">
      <w:pPr>
        <w:pStyle w:val="ListParagraph"/>
        <w:numPr>
          <w:ilvl w:val="0"/>
          <w:numId w:val="5"/>
        </w:numPr>
      </w:pPr>
      <w:r>
        <w:t>Understands obligations to keep and maintain accurate records</w:t>
      </w:r>
    </w:p>
    <w:p w14:paraId="1AC26DF5" w14:textId="2EA1B742" w:rsidR="00A13BFE" w:rsidRDefault="00A13BFE" w:rsidP="00514BA9">
      <w:pPr>
        <w:pStyle w:val="ListParagraph"/>
        <w:numPr>
          <w:ilvl w:val="0"/>
          <w:numId w:val="5"/>
        </w:numPr>
      </w:pPr>
      <w:r>
        <w:t>Understands the social/wider determinants of health, health inequalities and population health</w:t>
      </w:r>
    </w:p>
    <w:p w14:paraId="5BAD65D0" w14:textId="7E4D3534" w:rsidR="00A13BFE" w:rsidRDefault="00A13BFE" w:rsidP="00514BA9">
      <w:pPr>
        <w:pStyle w:val="ListParagraph"/>
        <w:numPr>
          <w:ilvl w:val="0"/>
          <w:numId w:val="5"/>
        </w:numPr>
      </w:pPr>
      <w:r>
        <w:t>Utlilises available evidence base for social prescribing interventions and activities</w:t>
      </w:r>
    </w:p>
    <w:p w14:paraId="3F47C3EC" w14:textId="44DC187F" w:rsidR="00A13BFE" w:rsidRDefault="00A13BFE" w:rsidP="00A13BFE">
      <w:pPr>
        <w:pStyle w:val="ListParagraph"/>
        <w:numPr>
          <w:ilvl w:val="0"/>
          <w:numId w:val="5"/>
        </w:numPr>
      </w:pPr>
      <w:r>
        <w:t>Records and demonstrates impact through multiple routes</w:t>
      </w:r>
    </w:p>
    <w:p w14:paraId="577E5C16" w14:textId="4E534A30" w:rsidR="00C25AF6" w:rsidRDefault="00D34847" w:rsidP="00C25AF6">
      <w:pPr>
        <w:pStyle w:val="ListParagraph"/>
        <w:numPr>
          <w:ilvl w:val="0"/>
          <w:numId w:val="9"/>
        </w:numPr>
      </w:pPr>
      <w:r>
        <w:t>B</w:t>
      </w:r>
      <w:r w:rsidR="00C25AF6">
        <w:t xml:space="preserve">uild key relationships </w:t>
      </w:r>
      <w:r>
        <w:t>with external shareholders</w:t>
      </w:r>
    </w:p>
    <w:p w14:paraId="1F110292" w14:textId="1721E87E" w:rsidR="00D34847" w:rsidRDefault="005F6138" w:rsidP="00C25AF6">
      <w:pPr>
        <w:pStyle w:val="ListParagraph"/>
        <w:numPr>
          <w:ilvl w:val="0"/>
          <w:numId w:val="9"/>
        </w:numPr>
      </w:pPr>
      <w:r>
        <w:t>Ability to identify and proactively reach people from all communities, in particular marginalised groups</w:t>
      </w:r>
    </w:p>
    <w:p w14:paraId="4275F05B" w14:textId="77777777" w:rsidR="00567517" w:rsidRDefault="00567517" w:rsidP="001B09A7">
      <w:pPr>
        <w:pStyle w:val="ListParagraph"/>
        <w:numPr>
          <w:ilvl w:val="0"/>
          <w:numId w:val="9"/>
        </w:numPr>
      </w:pPr>
      <w:r>
        <w:t xml:space="preserve">Ability to work with others to reduce hierarchies and implement creative solutions to community issues </w:t>
      </w:r>
    </w:p>
    <w:p w14:paraId="0780058D" w14:textId="77777777" w:rsidR="00567517" w:rsidRDefault="00567517" w:rsidP="001B09A7">
      <w:pPr>
        <w:pStyle w:val="ListParagraph"/>
        <w:numPr>
          <w:ilvl w:val="0"/>
          <w:numId w:val="9"/>
        </w:numPr>
      </w:pPr>
      <w:r>
        <w:t xml:space="preserve">Develop opportunities for people to volunteer within our services that build on their skills and confidence </w:t>
      </w:r>
    </w:p>
    <w:p w14:paraId="1FFEA01B" w14:textId="77777777" w:rsidR="00567517" w:rsidRDefault="00567517" w:rsidP="001B09A7">
      <w:pPr>
        <w:pStyle w:val="ListParagraph"/>
        <w:numPr>
          <w:ilvl w:val="0"/>
          <w:numId w:val="9"/>
        </w:numPr>
      </w:pPr>
      <w:r>
        <w:t>Develop capacity within community groups to be part of the social prescribing system</w:t>
      </w:r>
    </w:p>
    <w:p w14:paraId="191CADD8" w14:textId="4888031A" w:rsidR="000244D7" w:rsidRDefault="008A24BD" w:rsidP="001B09A7">
      <w:pPr>
        <w:pStyle w:val="ListParagraph"/>
        <w:numPr>
          <w:ilvl w:val="0"/>
          <w:numId w:val="9"/>
        </w:numPr>
      </w:pPr>
      <w:r>
        <w:t>Contribute to the facilitation of induction programs, caseload management and supervised reflective practice of others</w:t>
      </w:r>
    </w:p>
    <w:p w14:paraId="17C7D2C7" w14:textId="17990603" w:rsidR="005F6138" w:rsidRPr="00514BA9" w:rsidRDefault="005F6138" w:rsidP="001B09A7">
      <w:pPr>
        <w:pStyle w:val="ListParagraph"/>
        <w:numPr>
          <w:ilvl w:val="0"/>
          <w:numId w:val="9"/>
        </w:numPr>
      </w:pPr>
      <w:r>
        <w:t xml:space="preserve">Demonstrate a range of tools, conversation frameworks and techniques which you </w:t>
      </w:r>
      <w:proofErr w:type="gramStart"/>
      <w:r>
        <w:t>are able to</w:t>
      </w:r>
      <w:proofErr w:type="gramEnd"/>
      <w:r>
        <w:t xml:space="preserve"> implement and support with theory, across differing levels of intensity and complexity across all health behaviours</w:t>
      </w:r>
    </w:p>
    <w:sectPr w:rsidR="005F6138" w:rsidRPr="00514B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D636E" w14:textId="77777777" w:rsidR="00F41076" w:rsidRDefault="00F41076" w:rsidP="00F41076">
      <w:pPr>
        <w:spacing w:after="0" w:line="240" w:lineRule="auto"/>
      </w:pPr>
      <w:r>
        <w:separator/>
      </w:r>
    </w:p>
  </w:endnote>
  <w:endnote w:type="continuationSeparator" w:id="0">
    <w:p w14:paraId="39F72A76" w14:textId="77777777" w:rsidR="00F41076" w:rsidRDefault="00F41076" w:rsidP="00F4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48E4B" w14:textId="77777777" w:rsidR="00F41076" w:rsidRDefault="00F41076" w:rsidP="00F41076">
      <w:pPr>
        <w:spacing w:after="0" w:line="240" w:lineRule="auto"/>
      </w:pPr>
      <w:r>
        <w:separator/>
      </w:r>
    </w:p>
  </w:footnote>
  <w:footnote w:type="continuationSeparator" w:id="0">
    <w:p w14:paraId="45F41D29" w14:textId="77777777" w:rsidR="00F41076" w:rsidRDefault="00F41076" w:rsidP="00F4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0C824" w14:textId="2BD729C5" w:rsidR="00F41076" w:rsidRDefault="00F41076" w:rsidP="00F41076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96F33F" wp14:editId="196161A0">
          <wp:simplePos x="0" y="0"/>
          <wp:positionH relativeFrom="column">
            <wp:posOffset>-682172</wp:posOffset>
          </wp:positionH>
          <wp:positionV relativeFrom="paragraph">
            <wp:posOffset>-203381</wp:posOffset>
          </wp:positionV>
          <wp:extent cx="3117215" cy="683260"/>
          <wp:effectExtent l="0" t="0" r="6985" b="2540"/>
          <wp:wrapTight wrapText="bothSides">
            <wp:wrapPolygon edited="0">
              <wp:start x="0" y="0"/>
              <wp:lineTo x="0" y="21078"/>
              <wp:lineTo x="21516" y="21078"/>
              <wp:lineTo x="21516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Competency Frameworks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00A1"/>
    <w:multiLevelType w:val="multilevel"/>
    <w:tmpl w:val="95A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10A59"/>
    <w:multiLevelType w:val="hybridMultilevel"/>
    <w:tmpl w:val="387E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7E03"/>
    <w:multiLevelType w:val="hybridMultilevel"/>
    <w:tmpl w:val="09B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871BE"/>
    <w:multiLevelType w:val="hybridMultilevel"/>
    <w:tmpl w:val="88D4B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73A70"/>
    <w:multiLevelType w:val="hybridMultilevel"/>
    <w:tmpl w:val="135A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6046A"/>
    <w:multiLevelType w:val="hybridMultilevel"/>
    <w:tmpl w:val="0E3C5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5819"/>
    <w:multiLevelType w:val="hybridMultilevel"/>
    <w:tmpl w:val="04E8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3D6B"/>
    <w:multiLevelType w:val="hybridMultilevel"/>
    <w:tmpl w:val="C0BC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71101"/>
    <w:multiLevelType w:val="hybridMultilevel"/>
    <w:tmpl w:val="EA2C2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97473">
    <w:abstractNumId w:val="5"/>
  </w:num>
  <w:num w:numId="2" w16cid:durableId="714309122">
    <w:abstractNumId w:val="6"/>
  </w:num>
  <w:num w:numId="3" w16cid:durableId="280842936">
    <w:abstractNumId w:val="1"/>
  </w:num>
  <w:num w:numId="4" w16cid:durableId="2039812660">
    <w:abstractNumId w:val="0"/>
  </w:num>
  <w:num w:numId="5" w16cid:durableId="1048184838">
    <w:abstractNumId w:val="8"/>
  </w:num>
  <w:num w:numId="6" w16cid:durableId="1642609268">
    <w:abstractNumId w:val="2"/>
  </w:num>
  <w:num w:numId="7" w16cid:durableId="1372224354">
    <w:abstractNumId w:val="3"/>
  </w:num>
  <w:num w:numId="8" w16cid:durableId="619805278">
    <w:abstractNumId w:val="4"/>
  </w:num>
  <w:num w:numId="9" w16cid:durableId="1377582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76"/>
    <w:rsid w:val="00016BEE"/>
    <w:rsid w:val="00023737"/>
    <w:rsid w:val="000244D7"/>
    <w:rsid w:val="00074DBB"/>
    <w:rsid w:val="000C09C5"/>
    <w:rsid w:val="000E062F"/>
    <w:rsid w:val="000F2AE4"/>
    <w:rsid w:val="00110FA9"/>
    <w:rsid w:val="001470FA"/>
    <w:rsid w:val="0015127E"/>
    <w:rsid w:val="001562E2"/>
    <w:rsid w:val="001636A9"/>
    <w:rsid w:val="0017113E"/>
    <w:rsid w:val="001B09A7"/>
    <w:rsid w:val="001D68B4"/>
    <w:rsid w:val="001D7840"/>
    <w:rsid w:val="002669B9"/>
    <w:rsid w:val="002959B0"/>
    <w:rsid w:val="002A1A84"/>
    <w:rsid w:val="002A546D"/>
    <w:rsid w:val="002A5CC3"/>
    <w:rsid w:val="002B64D3"/>
    <w:rsid w:val="002F08B0"/>
    <w:rsid w:val="00302710"/>
    <w:rsid w:val="00317954"/>
    <w:rsid w:val="00337D53"/>
    <w:rsid w:val="00384B05"/>
    <w:rsid w:val="003B2A39"/>
    <w:rsid w:val="003E2753"/>
    <w:rsid w:val="003F1A9E"/>
    <w:rsid w:val="00406D5C"/>
    <w:rsid w:val="004107E2"/>
    <w:rsid w:val="00425056"/>
    <w:rsid w:val="004422EE"/>
    <w:rsid w:val="004A4863"/>
    <w:rsid w:val="004C46FC"/>
    <w:rsid w:val="004D4A55"/>
    <w:rsid w:val="004E082B"/>
    <w:rsid w:val="00514BA9"/>
    <w:rsid w:val="00545B45"/>
    <w:rsid w:val="00567517"/>
    <w:rsid w:val="005C7A4F"/>
    <w:rsid w:val="005E7D69"/>
    <w:rsid w:val="005F6138"/>
    <w:rsid w:val="00652F47"/>
    <w:rsid w:val="006553F9"/>
    <w:rsid w:val="006926CD"/>
    <w:rsid w:val="007416AF"/>
    <w:rsid w:val="0074470A"/>
    <w:rsid w:val="00746CF2"/>
    <w:rsid w:val="00780912"/>
    <w:rsid w:val="00791E3E"/>
    <w:rsid w:val="007B56BE"/>
    <w:rsid w:val="007D3EBA"/>
    <w:rsid w:val="007E47E1"/>
    <w:rsid w:val="0080521C"/>
    <w:rsid w:val="00810811"/>
    <w:rsid w:val="008247DE"/>
    <w:rsid w:val="008265D4"/>
    <w:rsid w:val="0084116A"/>
    <w:rsid w:val="008477C9"/>
    <w:rsid w:val="00851780"/>
    <w:rsid w:val="00860316"/>
    <w:rsid w:val="00867B0F"/>
    <w:rsid w:val="00887060"/>
    <w:rsid w:val="008A0103"/>
    <w:rsid w:val="008A24BD"/>
    <w:rsid w:val="008B3708"/>
    <w:rsid w:val="008B5AFE"/>
    <w:rsid w:val="008E6C85"/>
    <w:rsid w:val="008F4C58"/>
    <w:rsid w:val="008F6DBD"/>
    <w:rsid w:val="00912E82"/>
    <w:rsid w:val="00990AC6"/>
    <w:rsid w:val="009A48B1"/>
    <w:rsid w:val="009F74EB"/>
    <w:rsid w:val="00A13BFE"/>
    <w:rsid w:val="00AB2AE1"/>
    <w:rsid w:val="00AB377A"/>
    <w:rsid w:val="00AB3CB4"/>
    <w:rsid w:val="00AF2751"/>
    <w:rsid w:val="00B42F11"/>
    <w:rsid w:val="00B476E6"/>
    <w:rsid w:val="00B7478A"/>
    <w:rsid w:val="00BE5861"/>
    <w:rsid w:val="00C25AF6"/>
    <w:rsid w:val="00C4324E"/>
    <w:rsid w:val="00C44051"/>
    <w:rsid w:val="00C525D9"/>
    <w:rsid w:val="00C61EC2"/>
    <w:rsid w:val="00C7134B"/>
    <w:rsid w:val="00CB7B6E"/>
    <w:rsid w:val="00CE0818"/>
    <w:rsid w:val="00D11964"/>
    <w:rsid w:val="00D13909"/>
    <w:rsid w:val="00D34847"/>
    <w:rsid w:val="00D8360B"/>
    <w:rsid w:val="00D8730D"/>
    <w:rsid w:val="00DA5030"/>
    <w:rsid w:val="00DB07B8"/>
    <w:rsid w:val="00DD1E61"/>
    <w:rsid w:val="00DF332F"/>
    <w:rsid w:val="00E27CFC"/>
    <w:rsid w:val="00E45965"/>
    <w:rsid w:val="00E61BCF"/>
    <w:rsid w:val="00EE328E"/>
    <w:rsid w:val="00F41076"/>
    <w:rsid w:val="00F54CF1"/>
    <w:rsid w:val="00F722D2"/>
    <w:rsid w:val="00F82E69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499C"/>
  <w15:chartTrackingRefBased/>
  <w15:docId w15:val="{8162DDAE-686C-4E2B-A976-0615F04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69"/>
  </w:style>
  <w:style w:type="paragraph" w:styleId="Heading1">
    <w:name w:val="heading 1"/>
    <w:basedOn w:val="Normal"/>
    <w:next w:val="Normal"/>
    <w:link w:val="Heading1Char"/>
    <w:uiPriority w:val="9"/>
    <w:qFormat/>
    <w:rsid w:val="00D83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6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076"/>
  </w:style>
  <w:style w:type="paragraph" w:styleId="Footer">
    <w:name w:val="footer"/>
    <w:basedOn w:val="Normal"/>
    <w:link w:val="FooterChar"/>
    <w:uiPriority w:val="99"/>
    <w:unhideWhenUsed/>
    <w:rsid w:val="00F41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076"/>
  </w:style>
  <w:style w:type="table" w:styleId="TableGrid">
    <w:name w:val="Table Grid"/>
    <w:basedOn w:val="TableNormal"/>
    <w:uiPriority w:val="39"/>
    <w:rsid w:val="0042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8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3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360B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36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525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25D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525D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A9D.562D1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E2E85C3E2614CAC6F65E12C50584C" ma:contentTypeVersion="21" ma:contentTypeDescription="Create a new document." ma:contentTypeScope="" ma:versionID="4aa759794d63337ce659d04cc79da182">
  <xsd:schema xmlns:xsd="http://www.w3.org/2001/XMLSchema" xmlns:xs="http://www.w3.org/2001/XMLSchema" xmlns:p="http://schemas.microsoft.com/office/2006/metadata/properties" xmlns:ns2="0447bdfc-2ae5-4694-8f38-a15db4c7e771" xmlns:ns3="d2407f47-38e8-4a1b-bb61-5aa93b2d4c3b" targetNamespace="http://schemas.microsoft.com/office/2006/metadata/properties" ma:root="true" ma:fieldsID="aeac96818496bdefc2c337e4457dd04a" ns2:_="" ns3:_="">
    <xsd:import namespace="0447bdfc-2ae5-4694-8f38-a15db4c7e771"/>
    <xsd:import namespace="d2407f47-38e8-4a1b-bb61-5aa93b2d4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bdfc-2ae5-4694-8f38-a15db4c7e7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5191bd0-9e87-4b4a-ac14-7bf166d9a7de}" ma:internalName="TaxCatchAll" ma:showField="CatchAllData" ma:web="0447bdfc-2ae5-4694-8f38-a15db4c7e7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7f47-38e8-4a1b-bb61-5aa93b2d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0bc2179-985e-45b1-96a2-0c7eb5d95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407f47-38e8-4a1b-bb61-5aa93b2d4c3b">
      <Terms xmlns="http://schemas.microsoft.com/office/infopath/2007/PartnerControls"/>
    </lcf76f155ced4ddcb4097134ff3c332f>
    <TaxCatchAll xmlns="0447bdfc-2ae5-4694-8f38-a15db4c7e771" xsi:nil="true"/>
  </documentManagement>
</p:properties>
</file>

<file path=customXml/itemProps1.xml><?xml version="1.0" encoding="utf-8"?>
<ds:datastoreItem xmlns:ds="http://schemas.openxmlformats.org/officeDocument/2006/customXml" ds:itemID="{7FE573B4-F18C-49D9-9D42-13DCC75D3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C7327-25DC-4AB7-8670-2346C294C027}"/>
</file>

<file path=customXml/itemProps3.xml><?xml version="1.0" encoding="utf-8"?>
<ds:datastoreItem xmlns:ds="http://schemas.openxmlformats.org/officeDocument/2006/customXml" ds:itemID="{E9A937BC-D4CE-4348-96ED-7EE946C9BF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BD3EAB-88AD-40D7-BF06-DED9B5CAB8D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d2407f47-38e8-4a1b-bb61-5aa93b2d4c3b"/>
    <ds:schemaRef ds:uri="http://schemas.microsoft.com/office/infopath/2007/PartnerControls"/>
    <ds:schemaRef ds:uri="http://schemas.openxmlformats.org/package/2006/metadata/core-properties"/>
    <ds:schemaRef ds:uri="0447bdfc-2ae5-4694-8f38-a15db4c7e7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Susan Gill</cp:lastModifiedBy>
  <cp:revision>5</cp:revision>
  <dcterms:created xsi:type="dcterms:W3CDTF">2025-05-20T10:54:00Z</dcterms:created>
  <dcterms:modified xsi:type="dcterms:W3CDTF">2025-05-20T10:55:00Z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0x010100EC0E2E85C3E2614CAC6F65E12C50584C</vt:lpwstr>
  </property>
  <property fmtid="{D5CDD505-2E9C-101B-9397-08002B2CF9AE}" pid="3" name="MediaServiceImageTags">
    <vt:lpwstr/>
  </property>
</Properties>
</file>